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87" w:rsidRDefault="005A5487" w:rsidP="003352A7">
      <w:pPr>
        <w:ind w:right="520"/>
        <w:jc w:val="center"/>
        <w:rPr>
          <w:rFonts w:ascii="Tahoma" w:hAnsi="Tahoma" w:cs="Tahoma"/>
          <w:b/>
        </w:rPr>
      </w:pPr>
    </w:p>
    <w:p w:rsidR="00A515CE" w:rsidRDefault="00A515CE" w:rsidP="00A515CE">
      <w:pPr>
        <w:ind w:right="520"/>
        <w:rPr>
          <w:rFonts w:asciiTheme="minorHAnsi" w:hAnsiTheme="minorHAnsi" w:cstheme="minorHAnsi"/>
          <w:b/>
        </w:rPr>
      </w:pPr>
    </w:p>
    <w:p w:rsidR="00AE1C6A" w:rsidRPr="00AE1C6A" w:rsidRDefault="00AE1C6A" w:rsidP="008F6C4E">
      <w:pPr>
        <w:rPr>
          <w:rFonts w:asciiTheme="minorHAnsi" w:hAnsiTheme="minorHAnsi" w:cstheme="minorHAnsi"/>
        </w:rPr>
      </w:pPr>
      <w:r w:rsidRPr="00AE1C6A">
        <w:rPr>
          <w:rFonts w:asciiTheme="minorHAnsi" w:hAnsiTheme="minorHAnsi" w:cstheme="minorHAnsi"/>
          <w:b/>
        </w:rPr>
        <w:t>RFP Name:</w:t>
      </w:r>
      <w:r w:rsidRPr="00AE1C6A">
        <w:rPr>
          <w:rFonts w:asciiTheme="minorHAnsi" w:hAnsiTheme="minorHAnsi" w:cstheme="minorHAnsi"/>
        </w:rPr>
        <w:t xml:space="preserve"> Caregiver Emotional Support Services</w:t>
      </w:r>
    </w:p>
    <w:p w:rsidR="00AE1C6A" w:rsidRPr="00AE1C6A" w:rsidRDefault="00AE1C6A" w:rsidP="008F6C4E">
      <w:pPr>
        <w:rPr>
          <w:rFonts w:asciiTheme="minorHAnsi" w:hAnsiTheme="minorHAnsi" w:cstheme="minorHAnsi"/>
          <w:b/>
        </w:rPr>
      </w:pPr>
      <w:r w:rsidRPr="00AE1C6A">
        <w:rPr>
          <w:rFonts w:asciiTheme="minorHAnsi" w:hAnsiTheme="minorHAnsi" w:cstheme="minorHAnsi"/>
          <w:b/>
        </w:rPr>
        <w:t xml:space="preserve">RFP Number: </w:t>
      </w:r>
      <w:r w:rsidRPr="00AE1C6A">
        <w:rPr>
          <w:rFonts w:asciiTheme="minorHAnsi" w:hAnsiTheme="minorHAnsi" w:cstheme="minorHAnsi"/>
        </w:rPr>
        <w:t>FY1920-CESS-001</w:t>
      </w:r>
    </w:p>
    <w:p w:rsidR="003352A7" w:rsidRPr="00AE1C6A" w:rsidRDefault="00626763" w:rsidP="008F6C4E">
      <w:pPr>
        <w:ind w:right="520"/>
        <w:rPr>
          <w:rFonts w:asciiTheme="minorHAnsi" w:hAnsiTheme="minorHAnsi" w:cstheme="minorHAnsi"/>
          <w:b/>
        </w:rPr>
      </w:pPr>
      <w:r w:rsidRPr="00AE1C6A">
        <w:rPr>
          <w:rFonts w:asciiTheme="minorHAnsi" w:hAnsiTheme="minorHAnsi" w:cstheme="minorHAnsi"/>
          <w:b/>
        </w:rPr>
        <w:t xml:space="preserve">Intent to </w:t>
      </w:r>
      <w:r w:rsidR="00A515CE" w:rsidRPr="00AE1C6A">
        <w:rPr>
          <w:rFonts w:asciiTheme="minorHAnsi" w:hAnsiTheme="minorHAnsi" w:cstheme="minorHAnsi"/>
          <w:b/>
        </w:rPr>
        <w:t>Negotiate</w:t>
      </w:r>
      <w:r w:rsidRPr="00AE1C6A">
        <w:rPr>
          <w:rFonts w:asciiTheme="minorHAnsi" w:hAnsiTheme="minorHAnsi" w:cstheme="minorHAnsi"/>
          <w:b/>
        </w:rPr>
        <w:t xml:space="preserve"> Notice</w:t>
      </w:r>
    </w:p>
    <w:p w:rsidR="00626763" w:rsidRPr="00A515CE" w:rsidRDefault="00626763" w:rsidP="008F6C4E">
      <w:pPr>
        <w:ind w:right="520"/>
        <w:rPr>
          <w:rFonts w:asciiTheme="minorHAnsi" w:hAnsiTheme="minorHAnsi" w:cstheme="minorHAnsi"/>
          <w:b/>
        </w:rPr>
      </w:pPr>
    </w:p>
    <w:p w:rsidR="00E121C7" w:rsidRPr="00A515CE" w:rsidRDefault="00E121C7" w:rsidP="008F6C4E">
      <w:pPr>
        <w:ind w:right="520"/>
        <w:rPr>
          <w:rFonts w:asciiTheme="minorHAnsi" w:hAnsiTheme="minorHAnsi" w:cstheme="minorHAnsi"/>
          <w:b/>
        </w:rPr>
      </w:pPr>
    </w:p>
    <w:p w:rsidR="0011637A" w:rsidRPr="00A515CE" w:rsidRDefault="0011637A" w:rsidP="008F6C4E">
      <w:pPr>
        <w:ind w:right="520"/>
        <w:rPr>
          <w:rFonts w:asciiTheme="minorHAnsi" w:hAnsiTheme="minorHAnsi" w:cstheme="minorHAnsi"/>
        </w:rPr>
      </w:pPr>
      <w:r w:rsidRPr="00A515CE">
        <w:rPr>
          <w:rFonts w:asciiTheme="minorHAnsi" w:hAnsiTheme="minorHAnsi" w:cstheme="minorHAnsi"/>
        </w:rPr>
        <w:t>Based on the</w:t>
      </w:r>
      <w:r w:rsidR="00626763" w:rsidRPr="00A515CE">
        <w:rPr>
          <w:rFonts w:asciiTheme="minorHAnsi" w:hAnsiTheme="minorHAnsi" w:cstheme="minorHAnsi"/>
        </w:rPr>
        <w:t xml:space="preserve"> procurement </w:t>
      </w:r>
      <w:r w:rsidRPr="00A515CE">
        <w:rPr>
          <w:rFonts w:asciiTheme="minorHAnsi" w:hAnsiTheme="minorHAnsi" w:cstheme="minorHAnsi"/>
        </w:rPr>
        <w:t xml:space="preserve">results, </w:t>
      </w:r>
      <w:r w:rsidR="00A515CE" w:rsidRPr="00A515CE">
        <w:rPr>
          <w:rFonts w:asciiTheme="minorHAnsi" w:hAnsiTheme="minorHAnsi" w:cstheme="minorHAnsi"/>
        </w:rPr>
        <w:t xml:space="preserve">Embrace Families </w:t>
      </w:r>
      <w:r w:rsidR="00626763" w:rsidRPr="00A515CE">
        <w:rPr>
          <w:rFonts w:asciiTheme="minorHAnsi" w:hAnsiTheme="minorHAnsi" w:cstheme="minorHAnsi"/>
        </w:rPr>
        <w:t>Community Based Care</w:t>
      </w:r>
      <w:r w:rsidR="00A515CE" w:rsidRPr="00A515CE">
        <w:rPr>
          <w:rFonts w:asciiTheme="minorHAnsi" w:hAnsiTheme="minorHAnsi" w:cstheme="minorHAnsi"/>
        </w:rPr>
        <w:t>, Inc.</w:t>
      </w:r>
      <w:r w:rsidR="00626763" w:rsidRPr="00A515CE">
        <w:rPr>
          <w:rFonts w:asciiTheme="minorHAnsi" w:hAnsiTheme="minorHAnsi" w:cstheme="minorHAnsi"/>
        </w:rPr>
        <w:t xml:space="preserve"> intends to </w:t>
      </w:r>
      <w:r w:rsidR="00A515CE" w:rsidRPr="00A515CE">
        <w:rPr>
          <w:rFonts w:asciiTheme="minorHAnsi" w:hAnsiTheme="minorHAnsi" w:cstheme="minorHAnsi"/>
        </w:rPr>
        <w:t>negotiate with the following</w:t>
      </w:r>
      <w:r w:rsidR="00626763" w:rsidRPr="00A515CE">
        <w:rPr>
          <w:rFonts w:asciiTheme="minorHAnsi" w:hAnsiTheme="minorHAnsi" w:cstheme="minorHAnsi"/>
        </w:rPr>
        <w:t xml:space="preserve"> </w:t>
      </w:r>
      <w:r w:rsidR="00A515CE" w:rsidRPr="00A515CE">
        <w:rPr>
          <w:rFonts w:asciiTheme="minorHAnsi" w:hAnsiTheme="minorHAnsi" w:cstheme="minorHAnsi"/>
        </w:rPr>
        <w:t>agencies for</w:t>
      </w:r>
      <w:r w:rsidR="001E7F03" w:rsidRPr="00A515CE">
        <w:rPr>
          <w:rFonts w:asciiTheme="minorHAnsi" w:hAnsiTheme="minorHAnsi" w:cstheme="minorHAnsi"/>
        </w:rPr>
        <w:t xml:space="preserve"> </w:t>
      </w:r>
      <w:r w:rsidR="00A515CE" w:rsidRPr="00A515CE">
        <w:rPr>
          <w:rFonts w:asciiTheme="minorHAnsi" w:hAnsiTheme="minorHAnsi" w:cstheme="minorHAnsi"/>
          <w:bCs/>
        </w:rPr>
        <w:t>Caregiver Emotional Support</w:t>
      </w:r>
      <w:r w:rsidR="001E7F03" w:rsidRPr="00A515CE">
        <w:rPr>
          <w:rFonts w:asciiTheme="minorHAnsi" w:hAnsiTheme="minorHAnsi" w:cstheme="minorHAnsi"/>
          <w:bCs/>
        </w:rPr>
        <w:t xml:space="preserve"> </w:t>
      </w:r>
      <w:r w:rsidR="00626763" w:rsidRPr="00A515CE">
        <w:rPr>
          <w:rFonts w:asciiTheme="minorHAnsi" w:hAnsiTheme="minorHAnsi" w:cstheme="minorHAnsi"/>
          <w:bCs/>
        </w:rPr>
        <w:t>Services</w:t>
      </w:r>
      <w:r w:rsidRPr="00A515CE">
        <w:rPr>
          <w:rFonts w:asciiTheme="minorHAnsi" w:hAnsiTheme="minorHAnsi" w:cstheme="minorHAnsi"/>
        </w:rPr>
        <w:t>:</w:t>
      </w:r>
    </w:p>
    <w:p w:rsidR="0011637A" w:rsidRPr="00A515CE" w:rsidRDefault="0011637A" w:rsidP="008F6C4E">
      <w:pPr>
        <w:ind w:right="520"/>
        <w:rPr>
          <w:rFonts w:asciiTheme="minorHAnsi" w:hAnsiTheme="minorHAnsi" w:cstheme="minorHAnsi"/>
        </w:rPr>
      </w:pPr>
    </w:p>
    <w:p w:rsidR="00A515CE" w:rsidRPr="00A515CE" w:rsidRDefault="00A515CE" w:rsidP="008F6C4E">
      <w:pPr>
        <w:rPr>
          <w:rFonts w:asciiTheme="minorHAnsi" w:hAnsiTheme="minorHAnsi" w:cstheme="minorHAnsi"/>
        </w:rPr>
      </w:pPr>
      <w:r w:rsidRPr="00A515CE">
        <w:rPr>
          <w:rFonts w:asciiTheme="minorHAnsi" w:hAnsiTheme="minorHAnsi" w:cstheme="minorHAnsi"/>
        </w:rPr>
        <w:t>Children’s Home Network</w:t>
      </w:r>
    </w:p>
    <w:p w:rsidR="00A515CE" w:rsidRPr="00A515CE" w:rsidRDefault="00A515CE" w:rsidP="008F6C4E">
      <w:pPr>
        <w:rPr>
          <w:rFonts w:asciiTheme="minorHAnsi" w:hAnsiTheme="minorHAnsi" w:cstheme="minorHAnsi"/>
        </w:rPr>
      </w:pPr>
      <w:r w:rsidRPr="00A515CE">
        <w:rPr>
          <w:rFonts w:asciiTheme="minorHAnsi" w:hAnsiTheme="minorHAnsi" w:cstheme="minorHAnsi"/>
        </w:rPr>
        <w:t>Neighbor to Family</w:t>
      </w:r>
    </w:p>
    <w:p w:rsidR="00A515CE" w:rsidRPr="00A515CE" w:rsidRDefault="00A515CE" w:rsidP="008F6C4E">
      <w:pPr>
        <w:rPr>
          <w:rFonts w:asciiTheme="minorHAnsi" w:hAnsiTheme="minorHAnsi" w:cstheme="minorHAnsi"/>
        </w:rPr>
      </w:pPr>
      <w:r w:rsidRPr="00A515CE">
        <w:rPr>
          <w:rFonts w:asciiTheme="minorHAnsi" w:hAnsiTheme="minorHAnsi" w:cstheme="minorHAnsi"/>
        </w:rPr>
        <w:t>One More Child</w:t>
      </w:r>
    </w:p>
    <w:p w:rsidR="00A515CE" w:rsidRPr="00A515CE" w:rsidRDefault="00A515CE" w:rsidP="008F6C4E">
      <w:pPr>
        <w:rPr>
          <w:rFonts w:asciiTheme="minorHAnsi" w:hAnsiTheme="minorHAnsi" w:cstheme="minorHAnsi"/>
        </w:rPr>
      </w:pPr>
      <w:r w:rsidRPr="00A515CE">
        <w:rPr>
          <w:rFonts w:asciiTheme="minorHAnsi" w:hAnsiTheme="minorHAnsi" w:cstheme="minorHAnsi"/>
        </w:rPr>
        <w:t>FACT, Inc.</w:t>
      </w:r>
    </w:p>
    <w:p w:rsidR="00A515CE" w:rsidRPr="00A515CE" w:rsidRDefault="00A515CE" w:rsidP="008F6C4E">
      <w:pPr>
        <w:rPr>
          <w:rFonts w:asciiTheme="minorHAnsi" w:hAnsiTheme="minorHAnsi" w:cstheme="minorHAnsi"/>
        </w:rPr>
      </w:pPr>
      <w:r w:rsidRPr="00A515CE">
        <w:rPr>
          <w:rFonts w:asciiTheme="minorHAnsi" w:hAnsiTheme="minorHAnsi" w:cstheme="minorHAnsi"/>
        </w:rPr>
        <w:t>Commission 127</w:t>
      </w:r>
    </w:p>
    <w:p w:rsidR="0011637A" w:rsidRPr="00A515CE" w:rsidRDefault="0011637A" w:rsidP="008F6C4E">
      <w:pPr>
        <w:pStyle w:val="ListParagraph"/>
        <w:ind w:right="520"/>
        <w:rPr>
          <w:rFonts w:asciiTheme="minorHAnsi" w:hAnsiTheme="minorHAnsi" w:cstheme="minorHAnsi"/>
        </w:rPr>
      </w:pPr>
    </w:p>
    <w:p w:rsidR="008F6C4E" w:rsidRPr="008F6C4E" w:rsidRDefault="008F6C4E" w:rsidP="008F6C4E">
      <w:pPr>
        <w:tabs>
          <w:tab w:val="num" w:pos="3190"/>
        </w:tabs>
        <w:ind w:right="520"/>
        <w:rPr>
          <w:rFonts w:asciiTheme="minorHAnsi" w:hAnsiTheme="minorHAnsi" w:cstheme="minorHAnsi"/>
        </w:rPr>
      </w:pPr>
      <w:r w:rsidRPr="008F6C4E">
        <w:rPr>
          <w:rFonts w:asciiTheme="minorHAnsi" w:hAnsiTheme="minorHAnsi" w:cstheme="minorHAnsi"/>
        </w:rPr>
        <w:t xml:space="preserve">Embrace Families Community Based Care would like to </w:t>
      </w:r>
      <w:r w:rsidRPr="008F6C4E">
        <w:rPr>
          <w:rFonts w:asciiTheme="minorHAnsi" w:hAnsiTheme="minorHAnsi" w:cstheme="minorHAnsi"/>
        </w:rPr>
        <w:t xml:space="preserve">thank </w:t>
      </w:r>
      <w:r>
        <w:rPr>
          <w:rFonts w:asciiTheme="minorHAnsi" w:hAnsiTheme="minorHAnsi" w:cstheme="minorHAnsi"/>
        </w:rPr>
        <w:t xml:space="preserve">all </w:t>
      </w:r>
      <w:r w:rsidRPr="008F6C4E">
        <w:rPr>
          <w:rFonts w:asciiTheme="minorHAnsi" w:hAnsiTheme="minorHAnsi" w:cstheme="minorHAnsi"/>
        </w:rPr>
        <w:t xml:space="preserve">the agencies that submitted proposals </w:t>
      </w:r>
      <w:r w:rsidRPr="008F6C4E">
        <w:rPr>
          <w:rFonts w:asciiTheme="minorHAnsi" w:hAnsiTheme="minorHAnsi" w:cstheme="minorHAnsi"/>
        </w:rPr>
        <w:t xml:space="preserve">and encourage them to seek future </w:t>
      </w:r>
      <w:r>
        <w:rPr>
          <w:rFonts w:asciiTheme="minorHAnsi" w:hAnsiTheme="minorHAnsi" w:cstheme="minorHAnsi"/>
        </w:rPr>
        <w:t xml:space="preserve">procurement </w:t>
      </w:r>
      <w:r w:rsidRPr="008F6C4E">
        <w:rPr>
          <w:rFonts w:asciiTheme="minorHAnsi" w:hAnsiTheme="minorHAnsi" w:cstheme="minorHAnsi"/>
        </w:rPr>
        <w:t xml:space="preserve">opportunities </w:t>
      </w:r>
      <w:r>
        <w:rPr>
          <w:rFonts w:asciiTheme="minorHAnsi" w:hAnsiTheme="minorHAnsi" w:cstheme="minorHAnsi"/>
        </w:rPr>
        <w:t>with</w:t>
      </w:r>
      <w:r w:rsidRPr="008F6C4E">
        <w:rPr>
          <w:rFonts w:asciiTheme="minorHAnsi" w:hAnsiTheme="minorHAnsi" w:cstheme="minorHAnsi"/>
        </w:rPr>
        <w:t xml:space="preserve"> our system of care. </w:t>
      </w:r>
    </w:p>
    <w:p w:rsidR="008F6C4E" w:rsidRPr="008F6C4E" w:rsidRDefault="008F6C4E" w:rsidP="008F6C4E">
      <w:pPr>
        <w:ind w:right="520"/>
        <w:rPr>
          <w:rFonts w:asciiTheme="minorHAnsi" w:hAnsiTheme="minorHAnsi" w:cstheme="minorHAnsi"/>
        </w:rPr>
      </w:pPr>
    </w:p>
    <w:p w:rsidR="00AE1C6A" w:rsidRDefault="008F6C4E" w:rsidP="008F6C4E">
      <w:pPr>
        <w:ind w:righ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note a</w:t>
      </w:r>
      <w:r w:rsidR="00A515CE" w:rsidRPr="008F6C4E">
        <w:rPr>
          <w:rFonts w:asciiTheme="minorHAnsi" w:hAnsiTheme="minorHAnsi" w:cstheme="minorHAnsi"/>
        </w:rPr>
        <w:t>ll</w:t>
      </w:r>
      <w:r w:rsidR="005A5487" w:rsidRPr="008F6C4E">
        <w:rPr>
          <w:rFonts w:asciiTheme="minorHAnsi" w:hAnsiTheme="minorHAnsi" w:cstheme="minorHAnsi"/>
        </w:rPr>
        <w:t xml:space="preserve"> award</w:t>
      </w:r>
      <w:r w:rsidR="00A515CE" w:rsidRPr="008F6C4E">
        <w:rPr>
          <w:rFonts w:asciiTheme="minorHAnsi" w:hAnsiTheme="minorHAnsi" w:cstheme="minorHAnsi"/>
        </w:rPr>
        <w:t>s</w:t>
      </w:r>
      <w:r w:rsidR="005A5487" w:rsidRPr="008F6C4E">
        <w:rPr>
          <w:rFonts w:asciiTheme="minorHAnsi" w:hAnsiTheme="minorHAnsi" w:cstheme="minorHAnsi"/>
        </w:rPr>
        <w:t xml:space="preserve"> </w:t>
      </w:r>
      <w:r w:rsidR="00A515CE" w:rsidRPr="008F6C4E">
        <w:rPr>
          <w:rFonts w:asciiTheme="minorHAnsi" w:hAnsiTheme="minorHAnsi" w:cstheme="minorHAnsi"/>
        </w:rPr>
        <w:t>are</w:t>
      </w:r>
      <w:r w:rsidR="005A5487" w:rsidRPr="008F6C4E">
        <w:rPr>
          <w:rFonts w:asciiTheme="minorHAnsi" w:hAnsiTheme="minorHAnsi" w:cstheme="minorHAnsi"/>
        </w:rPr>
        <w:t xml:space="preserve"> con</w:t>
      </w:r>
      <w:r w:rsidR="005A5487" w:rsidRPr="00A515CE">
        <w:rPr>
          <w:rFonts w:asciiTheme="minorHAnsi" w:hAnsiTheme="minorHAnsi" w:cstheme="minorHAnsi"/>
        </w:rPr>
        <w:t xml:space="preserve">tingent upon contract negotiations.  </w:t>
      </w:r>
      <w:r w:rsidR="00A515CE" w:rsidRPr="00A515CE">
        <w:rPr>
          <w:rFonts w:asciiTheme="minorHAnsi" w:hAnsiTheme="minorHAnsi" w:cstheme="minorHAnsi"/>
        </w:rPr>
        <w:t xml:space="preserve">Contract negotiations will </w:t>
      </w:r>
      <w:r w:rsidR="00AE1C6A">
        <w:rPr>
          <w:rFonts w:asciiTheme="minorHAnsi" w:hAnsiTheme="minorHAnsi" w:cstheme="minorHAnsi"/>
        </w:rPr>
        <w:t>be scheduled</w:t>
      </w:r>
      <w:r w:rsidR="00A515CE" w:rsidRPr="00A515CE">
        <w:rPr>
          <w:rFonts w:asciiTheme="minorHAnsi" w:hAnsiTheme="minorHAnsi" w:cstheme="minorHAnsi"/>
        </w:rPr>
        <w:t xml:space="preserve"> after </w:t>
      </w:r>
      <w:r w:rsidR="000E089A">
        <w:rPr>
          <w:rFonts w:asciiTheme="minorHAnsi" w:hAnsiTheme="minorHAnsi" w:cstheme="minorHAnsi"/>
        </w:rPr>
        <w:t xml:space="preserve">the Intent to Negotiate </w:t>
      </w:r>
      <w:r w:rsidR="00AE1C6A">
        <w:rPr>
          <w:rFonts w:asciiTheme="minorHAnsi" w:hAnsiTheme="minorHAnsi" w:cstheme="minorHAnsi"/>
        </w:rPr>
        <w:t xml:space="preserve">for </w:t>
      </w:r>
      <w:r w:rsidR="00AE1C6A">
        <w:rPr>
          <w:rFonts w:asciiTheme="minorHAnsi" w:hAnsiTheme="minorHAnsi" w:cstheme="minorHAnsi"/>
        </w:rPr>
        <w:t xml:space="preserve">Caregiver Support and Case Management </w:t>
      </w:r>
      <w:r w:rsidR="00AE1C6A">
        <w:rPr>
          <w:rFonts w:asciiTheme="minorHAnsi" w:hAnsiTheme="minorHAnsi" w:cstheme="minorHAnsi"/>
        </w:rPr>
        <w:t xml:space="preserve">Agencies </w:t>
      </w:r>
      <w:r w:rsidR="000E089A">
        <w:rPr>
          <w:rFonts w:asciiTheme="minorHAnsi" w:hAnsiTheme="minorHAnsi" w:cstheme="minorHAnsi"/>
        </w:rPr>
        <w:t xml:space="preserve">have been posted on </w:t>
      </w:r>
      <w:r w:rsidR="00AE1C6A">
        <w:rPr>
          <w:rFonts w:asciiTheme="minorHAnsi" w:hAnsiTheme="minorHAnsi" w:cstheme="minorHAnsi"/>
        </w:rPr>
        <w:t>10/31/19</w:t>
      </w:r>
      <w:r w:rsidR="000E089A">
        <w:rPr>
          <w:rFonts w:asciiTheme="minorHAnsi" w:hAnsiTheme="minorHAnsi" w:cstheme="minorHAnsi"/>
        </w:rPr>
        <w:t xml:space="preserve">.  </w:t>
      </w:r>
    </w:p>
    <w:p w:rsidR="00AE1C6A" w:rsidRDefault="00AE1C6A" w:rsidP="008F6C4E">
      <w:pPr>
        <w:ind w:right="520"/>
        <w:rPr>
          <w:rFonts w:asciiTheme="minorHAnsi" w:hAnsiTheme="minorHAnsi" w:cstheme="minorHAnsi"/>
        </w:rPr>
      </w:pPr>
    </w:p>
    <w:p w:rsidR="00626763" w:rsidRPr="00A515CE" w:rsidRDefault="000F3F13" w:rsidP="008F6C4E">
      <w:pPr>
        <w:ind w:right="520"/>
        <w:rPr>
          <w:rFonts w:asciiTheme="minorHAnsi" w:hAnsiTheme="minorHAnsi" w:cstheme="minorHAnsi"/>
        </w:rPr>
      </w:pPr>
      <w:r w:rsidRPr="00A515CE">
        <w:rPr>
          <w:rFonts w:asciiTheme="minorHAnsi" w:hAnsiTheme="minorHAnsi" w:cstheme="minorHAnsi"/>
        </w:rPr>
        <w:t>The resulting contracted amount</w:t>
      </w:r>
      <w:r w:rsidR="00626763" w:rsidRPr="00A515CE">
        <w:rPr>
          <w:rFonts w:asciiTheme="minorHAnsi" w:hAnsiTheme="minorHAnsi" w:cstheme="minorHAnsi"/>
        </w:rPr>
        <w:t>, terms and conditions are subject to the availability of funds and the needs of the s</w:t>
      </w:r>
      <w:r w:rsidR="00A515CE" w:rsidRPr="00A515CE">
        <w:rPr>
          <w:rFonts w:asciiTheme="minorHAnsi" w:hAnsiTheme="minorHAnsi" w:cstheme="minorHAnsi"/>
        </w:rPr>
        <w:t xml:space="preserve">ystem of care, which may change.  </w:t>
      </w:r>
      <w:bookmarkStart w:id="0" w:name="_GoBack"/>
      <w:bookmarkEnd w:id="0"/>
    </w:p>
    <w:p w:rsidR="0011637A" w:rsidRPr="00A515CE" w:rsidRDefault="0011637A" w:rsidP="008F6C4E">
      <w:pPr>
        <w:ind w:right="520"/>
        <w:rPr>
          <w:rFonts w:asciiTheme="minorHAnsi" w:hAnsiTheme="minorHAnsi" w:cstheme="minorHAnsi"/>
        </w:rPr>
      </w:pPr>
    </w:p>
    <w:sectPr w:rsidR="0011637A" w:rsidRPr="00A515CE" w:rsidSect="00A515CE">
      <w:headerReference w:type="default" r:id="rId8"/>
      <w:footerReference w:type="even" r:id="rId9"/>
      <w:footerReference w:type="default" r:id="rId10"/>
      <w:pgSz w:w="12240" w:h="15840"/>
      <w:pgMar w:top="1632" w:right="81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C1A" w:rsidRDefault="00A05C1A" w:rsidP="00730420">
      <w:r>
        <w:separator/>
      </w:r>
    </w:p>
  </w:endnote>
  <w:endnote w:type="continuationSeparator" w:id="0">
    <w:p w:rsidR="00A05C1A" w:rsidRDefault="00A05C1A" w:rsidP="0073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27755"/>
      <w:docPartObj>
        <w:docPartGallery w:val="Page Numbers (Bottom of Page)"/>
        <w:docPartUnique/>
      </w:docPartObj>
    </w:sdtPr>
    <w:sdtEndPr/>
    <w:sdtContent>
      <w:p w:rsidR="00A05C1A" w:rsidRDefault="00A05C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5C1A" w:rsidRDefault="00A05C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1A" w:rsidRDefault="00A05C1A">
    <w:pPr>
      <w:pStyle w:val="Footer"/>
      <w:jc w:val="center"/>
    </w:pPr>
  </w:p>
  <w:p w:rsidR="00A05C1A" w:rsidRDefault="00A05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C1A" w:rsidRDefault="00A05C1A" w:rsidP="00730420">
      <w:r>
        <w:separator/>
      </w:r>
    </w:p>
  </w:footnote>
  <w:footnote w:type="continuationSeparator" w:id="0">
    <w:p w:rsidR="00A05C1A" w:rsidRDefault="00A05C1A" w:rsidP="0073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1A" w:rsidRDefault="00A515CE">
    <w:pPr>
      <w:pStyle w:val="Header"/>
    </w:pPr>
    <w:r w:rsidRPr="00A93A76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54E64DAA" wp14:editId="223E61B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794510" cy="673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5630E"/>
    <w:multiLevelType w:val="hybridMultilevel"/>
    <w:tmpl w:val="7B362F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24FF2"/>
    <w:multiLevelType w:val="hybridMultilevel"/>
    <w:tmpl w:val="7652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51214"/>
    <w:multiLevelType w:val="hybridMultilevel"/>
    <w:tmpl w:val="0E2CE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8E156D"/>
    <w:multiLevelType w:val="hybridMultilevel"/>
    <w:tmpl w:val="0C0C8F28"/>
    <w:lvl w:ilvl="0" w:tplc="513C0440">
      <w:start w:val="3"/>
      <w:numFmt w:val="lowerRoman"/>
      <w:lvlText w:val="(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B27623"/>
    <w:multiLevelType w:val="hybridMultilevel"/>
    <w:tmpl w:val="CDCE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3BE6"/>
    <w:multiLevelType w:val="hybridMultilevel"/>
    <w:tmpl w:val="6F602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2513B7"/>
    <w:multiLevelType w:val="hybridMultilevel"/>
    <w:tmpl w:val="312E2CE6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30CE"/>
    <w:multiLevelType w:val="hybridMultilevel"/>
    <w:tmpl w:val="8AD6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63D59"/>
    <w:multiLevelType w:val="hybridMultilevel"/>
    <w:tmpl w:val="27FC782A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3419F"/>
    <w:multiLevelType w:val="hybridMultilevel"/>
    <w:tmpl w:val="D646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82356"/>
    <w:multiLevelType w:val="hybridMultilevel"/>
    <w:tmpl w:val="EEACD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B5FFF"/>
    <w:multiLevelType w:val="hybridMultilevel"/>
    <w:tmpl w:val="27FC782A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51343"/>
    <w:multiLevelType w:val="hybridMultilevel"/>
    <w:tmpl w:val="55785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573C24"/>
    <w:multiLevelType w:val="hybridMultilevel"/>
    <w:tmpl w:val="9FAE88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1C7DA1"/>
    <w:multiLevelType w:val="hybridMultilevel"/>
    <w:tmpl w:val="BAD04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10FEC"/>
    <w:multiLevelType w:val="hybridMultilevel"/>
    <w:tmpl w:val="868E891E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1050E"/>
    <w:multiLevelType w:val="hybridMultilevel"/>
    <w:tmpl w:val="58FAE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F29F5"/>
    <w:multiLevelType w:val="hybridMultilevel"/>
    <w:tmpl w:val="5E1EFC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5"/>
  </w:num>
  <w:num w:numId="10">
    <w:abstractNumId w:val="17"/>
  </w:num>
  <w:num w:numId="11">
    <w:abstractNumId w:val="16"/>
  </w:num>
  <w:num w:numId="12">
    <w:abstractNumId w:val="6"/>
  </w:num>
  <w:num w:numId="13">
    <w:abstractNumId w:val="15"/>
  </w:num>
  <w:num w:numId="14">
    <w:abstractNumId w:val="8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A7"/>
    <w:rsid w:val="00051235"/>
    <w:rsid w:val="000717A7"/>
    <w:rsid w:val="00091B1E"/>
    <w:rsid w:val="000E089A"/>
    <w:rsid w:val="000E3049"/>
    <w:rsid w:val="000F3F13"/>
    <w:rsid w:val="0011637A"/>
    <w:rsid w:val="001E7F03"/>
    <w:rsid w:val="001F3EA9"/>
    <w:rsid w:val="001F7FF5"/>
    <w:rsid w:val="00217A35"/>
    <w:rsid w:val="0022665B"/>
    <w:rsid w:val="002737A5"/>
    <w:rsid w:val="00281FE1"/>
    <w:rsid w:val="002C1224"/>
    <w:rsid w:val="00313418"/>
    <w:rsid w:val="00315424"/>
    <w:rsid w:val="003352A7"/>
    <w:rsid w:val="003500D7"/>
    <w:rsid w:val="0035198B"/>
    <w:rsid w:val="00364CBB"/>
    <w:rsid w:val="003717F6"/>
    <w:rsid w:val="003937D0"/>
    <w:rsid w:val="003C5439"/>
    <w:rsid w:val="004033FF"/>
    <w:rsid w:val="00420C48"/>
    <w:rsid w:val="005376E9"/>
    <w:rsid w:val="00546A61"/>
    <w:rsid w:val="00576506"/>
    <w:rsid w:val="00581BF8"/>
    <w:rsid w:val="005A5487"/>
    <w:rsid w:val="005F1919"/>
    <w:rsid w:val="00626763"/>
    <w:rsid w:val="0065514E"/>
    <w:rsid w:val="006A24D1"/>
    <w:rsid w:val="006B5B62"/>
    <w:rsid w:val="00730420"/>
    <w:rsid w:val="007457EB"/>
    <w:rsid w:val="00762CB2"/>
    <w:rsid w:val="007A0A49"/>
    <w:rsid w:val="007B0153"/>
    <w:rsid w:val="007C196C"/>
    <w:rsid w:val="008673F8"/>
    <w:rsid w:val="008D1625"/>
    <w:rsid w:val="008F6C4E"/>
    <w:rsid w:val="0090017D"/>
    <w:rsid w:val="0092129A"/>
    <w:rsid w:val="009744E4"/>
    <w:rsid w:val="009D2385"/>
    <w:rsid w:val="009F5040"/>
    <w:rsid w:val="00A05C1A"/>
    <w:rsid w:val="00A515CE"/>
    <w:rsid w:val="00A625F3"/>
    <w:rsid w:val="00AA6FF7"/>
    <w:rsid w:val="00AC24EC"/>
    <w:rsid w:val="00AC369E"/>
    <w:rsid w:val="00AD15A4"/>
    <w:rsid w:val="00AE1C6A"/>
    <w:rsid w:val="00B037F2"/>
    <w:rsid w:val="00B31892"/>
    <w:rsid w:val="00B6582B"/>
    <w:rsid w:val="00B726A3"/>
    <w:rsid w:val="00BC76AC"/>
    <w:rsid w:val="00C0638E"/>
    <w:rsid w:val="00C13AD9"/>
    <w:rsid w:val="00C420CE"/>
    <w:rsid w:val="00C507F5"/>
    <w:rsid w:val="00C83881"/>
    <w:rsid w:val="00CA1148"/>
    <w:rsid w:val="00D4049C"/>
    <w:rsid w:val="00D9239B"/>
    <w:rsid w:val="00D97D96"/>
    <w:rsid w:val="00DC543A"/>
    <w:rsid w:val="00DE7B68"/>
    <w:rsid w:val="00E121C7"/>
    <w:rsid w:val="00E20859"/>
    <w:rsid w:val="00EA14CA"/>
    <w:rsid w:val="00EC44D6"/>
    <w:rsid w:val="00F976BC"/>
    <w:rsid w:val="00FB40E0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89092B4F-6D42-42C4-8318-5ACEA1D2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A7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2A7"/>
    <w:pPr>
      <w:ind w:left="720"/>
      <w:contextualSpacing/>
    </w:pPr>
  </w:style>
  <w:style w:type="paragraph" w:customStyle="1" w:styleId="Default">
    <w:name w:val="Default"/>
    <w:rsid w:val="003352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304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0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420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0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4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26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5568">
                      <w:marLeft w:val="0"/>
                      <w:marRight w:val="0"/>
                      <w:marTop w:val="375"/>
                      <w:marBottom w:val="600"/>
                      <w:divBdr>
                        <w:top w:val="single" w:sz="6" w:space="9" w:color="D2D2D2"/>
                        <w:left w:val="single" w:sz="6" w:space="9" w:color="D2D2D2"/>
                        <w:bottom w:val="single" w:sz="6" w:space="9" w:color="D2D2D2"/>
                        <w:right w:val="single" w:sz="6" w:space="0" w:color="D2D2D2"/>
                      </w:divBdr>
                      <w:divsChild>
                        <w:div w:id="66671114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6" w:color="BFC0C1"/>
                            <w:left w:val="single" w:sz="6" w:space="6" w:color="BFC0C1"/>
                            <w:bottom w:val="single" w:sz="6" w:space="6" w:color="BFC0C1"/>
                            <w:right w:val="single" w:sz="6" w:space="6" w:color="BFC0C1"/>
                          </w:divBdr>
                          <w:divsChild>
                            <w:div w:id="46107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0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94D6E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9D3E2-A454-444A-9EBD-D09BBD08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susan.lowe</dc:creator>
  <cp:lastModifiedBy>Susan Lowe</cp:lastModifiedBy>
  <cp:revision>3</cp:revision>
  <cp:lastPrinted>2012-12-12T15:14:00Z</cp:lastPrinted>
  <dcterms:created xsi:type="dcterms:W3CDTF">2019-09-16T17:55:00Z</dcterms:created>
  <dcterms:modified xsi:type="dcterms:W3CDTF">2019-09-16T18:07:00Z</dcterms:modified>
</cp:coreProperties>
</file>